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94" w:rsidRPr="002F7322" w:rsidRDefault="00197794" w:rsidP="00197794">
      <w:pPr>
        <w:jc w:val="center"/>
        <w:rPr>
          <w:rStyle w:val="a3"/>
          <w:rFonts w:asciiTheme="minorBidi" w:hAnsiTheme="minorBidi"/>
          <w:b w:val="0"/>
          <w:bCs w:val="0"/>
          <w:sz w:val="28"/>
          <w:szCs w:val="28"/>
          <w:u w:val="single"/>
          <w:rtl/>
        </w:rPr>
      </w:pPr>
      <w:r w:rsidRPr="002F7322">
        <w:rPr>
          <w:rStyle w:val="a3"/>
          <w:rFonts w:asciiTheme="minorBidi" w:hAnsiTheme="minorBidi"/>
          <w:b w:val="0"/>
          <w:bCs w:val="0"/>
          <w:sz w:val="28"/>
          <w:szCs w:val="28"/>
          <w:u w:val="single"/>
          <w:rtl/>
        </w:rPr>
        <w:t>שיעור מחנך לסוכות – סוכת שוויון</w:t>
      </w:r>
    </w:p>
    <w:p w:rsidR="002F7322" w:rsidRPr="002F7322" w:rsidRDefault="002F7322" w:rsidP="002F7322">
      <w:pPr>
        <w:pStyle w:val="a4"/>
        <w:numPr>
          <w:ilvl w:val="0"/>
          <w:numId w:val="1"/>
        </w:numPr>
        <w:rPr>
          <w:rStyle w:val="a3"/>
          <w:rFonts w:asciiTheme="minorBidi" w:eastAsia="Times New Roman" w:hAnsiTheme="minorBidi"/>
          <w:b w:val="0"/>
          <w:bCs w:val="0"/>
          <w:sz w:val="28"/>
          <w:szCs w:val="28"/>
        </w:rPr>
      </w:pPr>
      <w:r w:rsidRPr="002F7322">
        <w:rPr>
          <w:rStyle w:val="a3"/>
          <w:rFonts w:asciiTheme="minorBidi" w:hAnsiTheme="minorBidi"/>
          <w:b w:val="0"/>
          <w:bCs w:val="0"/>
          <w:sz w:val="28"/>
          <w:szCs w:val="28"/>
          <w:rtl/>
        </w:rPr>
        <w:t>קוראים את הקטע של אריה בן גוריון</w:t>
      </w:r>
    </w:p>
    <w:p w:rsidR="002F7322" w:rsidRPr="002F7322" w:rsidRDefault="002F7322" w:rsidP="002F7322">
      <w:pPr>
        <w:pStyle w:val="a4"/>
        <w:numPr>
          <w:ilvl w:val="0"/>
          <w:numId w:val="1"/>
        </w:numPr>
        <w:rPr>
          <w:rStyle w:val="a3"/>
          <w:rFonts w:asciiTheme="minorBidi" w:eastAsia="Times New Roman" w:hAnsiTheme="minorBidi"/>
          <w:b w:val="0"/>
          <w:bCs w:val="0"/>
          <w:sz w:val="28"/>
          <w:szCs w:val="28"/>
        </w:rPr>
      </w:pPr>
      <w:r w:rsidRPr="002F7322">
        <w:rPr>
          <w:rStyle w:val="a3"/>
          <w:rFonts w:asciiTheme="minorBidi" w:hAnsiTheme="minorBidi"/>
          <w:b w:val="0"/>
          <w:bCs w:val="0"/>
          <w:sz w:val="28"/>
          <w:szCs w:val="28"/>
          <w:rtl/>
        </w:rPr>
        <w:t>שואלים ורושמים תשובות על הלוח:</w:t>
      </w:r>
    </w:p>
    <w:p w:rsidR="002F7322" w:rsidRPr="002F7322" w:rsidRDefault="002F7322" w:rsidP="002F7322">
      <w:pPr>
        <w:pStyle w:val="a4"/>
        <w:numPr>
          <w:ilvl w:val="0"/>
          <w:numId w:val="2"/>
        </w:numPr>
        <w:rPr>
          <w:rStyle w:val="a3"/>
          <w:rFonts w:asciiTheme="minorBidi" w:eastAsia="Times New Roman" w:hAnsiTheme="minorBidi"/>
          <w:b w:val="0"/>
          <w:bCs w:val="0"/>
          <w:sz w:val="28"/>
          <w:szCs w:val="28"/>
        </w:rPr>
      </w:pPr>
      <w:r w:rsidRPr="002F7322">
        <w:rPr>
          <w:rStyle w:val="a3"/>
          <w:rFonts w:asciiTheme="minorBidi" w:eastAsia="Times New Roman" w:hAnsiTheme="minorBidi"/>
          <w:b w:val="0"/>
          <w:bCs w:val="0"/>
          <w:sz w:val="28"/>
          <w:szCs w:val="28"/>
          <w:rtl/>
        </w:rPr>
        <w:t>לפי אריה בן גוריון – מדוע אנחנו יושבים בסוכה?</w:t>
      </w:r>
    </w:p>
    <w:p w:rsidR="002F7322" w:rsidRPr="002F7322" w:rsidRDefault="002F7322" w:rsidP="002F7322">
      <w:pPr>
        <w:pStyle w:val="a4"/>
        <w:numPr>
          <w:ilvl w:val="0"/>
          <w:numId w:val="2"/>
        </w:numPr>
        <w:rPr>
          <w:rStyle w:val="a3"/>
          <w:rFonts w:asciiTheme="minorBidi" w:eastAsia="Times New Roman" w:hAnsiTheme="minorBidi"/>
          <w:b w:val="0"/>
          <w:bCs w:val="0"/>
          <w:sz w:val="28"/>
          <w:szCs w:val="28"/>
        </w:rPr>
      </w:pPr>
      <w:r w:rsidRPr="002F7322">
        <w:rPr>
          <w:rStyle w:val="a3"/>
          <w:rFonts w:asciiTheme="minorBidi" w:eastAsia="Times New Roman" w:hAnsiTheme="minorBidi"/>
          <w:b w:val="0"/>
          <w:bCs w:val="0"/>
          <w:sz w:val="28"/>
          <w:szCs w:val="28"/>
          <w:rtl/>
        </w:rPr>
        <w:t>איזו סיבה מהסיבות המופיעות בטקס</w:t>
      </w:r>
      <w:r>
        <w:rPr>
          <w:rStyle w:val="a3"/>
          <w:rFonts w:asciiTheme="minorBidi" w:eastAsia="Times New Roman" w:hAnsiTheme="minorBidi" w:hint="cs"/>
          <w:b w:val="0"/>
          <w:bCs w:val="0"/>
          <w:sz w:val="28"/>
          <w:szCs w:val="28"/>
          <w:rtl/>
        </w:rPr>
        <w:t>ט</w:t>
      </w:r>
      <w:r w:rsidRPr="002F7322">
        <w:rPr>
          <w:rStyle w:val="a3"/>
          <w:rFonts w:asciiTheme="minorBidi" w:eastAsia="Times New Roman" w:hAnsiTheme="minorBidi"/>
          <w:b w:val="0"/>
          <w:bCs w:val="0"/>
          <w:sz w:val="28"/>
          <w:szCs w:val="28"/>
          <w:rtl/>
        </w:rPr>
        <w:t xml:space="preserve"> היא הכי חשובה בעיניכם?</w:t>
      </w:r>
    </w:p>
    <w:p w:rsidR="002F7322" w:rsidRPr="002F7322" w:rsidRDefault="002F7322" w:rsidP="002F7322">
      <w:pPr>
        <w:pStyle w:val="a4"/>
        <w:numPr>
          <w:ilvl w:val="0"/>
          <w:numId w:val="1"/>
        </w:numPr>
        <w:rPr>
          <w:rStyle w:val="a3"/>
          <w:rFonts w:asciiTheme="minorBidi" w:eastAsia="Times New Roman" w:hAnsiTheme="minorBidi"/>
          <w:b w:val="0"/>
          <w:bCs w:val="0"/>
          <w:sz w:val="28"/>
          <w:szCs w:val="28"/>
        </w:rPr>
      </w:pPr>
      <w:r w:rsidRPr="002F7322">
        <w:rPr>
          <w:rStyle w:val="a3"/>
          <w:rFonts w:asciiTheme="minorBidi" w:eastAsia="Times New Roman" w:hAnsiTheme="minorBidi"/>
          <w:b w:val="0"/>
          <w:bCs w:val="0"/>
          <w:sz w:val="28"/>
          <w:szCs w:val="28"/>
          <w:rtl/>
        </w:rPr>
        <w:t>אנחנו היום נעסוק בסיבה הקשורה בשוויון בין בני האדם, ובדבריו של אריה שיש לזכור את העוני גם בעושר.</w:t>
      </w:r>
    </w:p>
    <w:p w:rsidR="002F7322" w:rsidRPr="002F7322" w:rsidRDefault="002F7322" w:rsidP="002F7322">
      <w:pPr>
        <w:pStyle w:val="a4"/>
        <w:numPr>
          <w:ilvl w:val="0"/>
          <w:numId w:val="1"/>
        </w:numPr>
        <w:rPr>
          <w:rStyle w:val="a3"/>
          <w:rFonts w:asciiTheme="minorBidi" w:eastAsia="Times New Roman" w:hAnsiTheme="minorBidi"/>
          <w:b w:val="0"/>
          <w:bCs w:val="0"/>
          <w:sz w:val="28"/>
          <w:szCs w:val="28"/>
        </w:rPr>
      </w:pPr>
      <w:r w:rsidRPr="002F7322">
        <w:rPr>
          <w:rStyle w:val="a3"/>
          <w:rFonts w:asciiTheme="minorBidi" w:eastAsia="Times New Roman" w:hAnsiTheme="minorBidi"/>
          <w:b w:val="0"/>
          <w:bCs w:val="0"/>
          <w:sz w:val="28"/>
          <w:szCs w:val="28"/>
          <w:rtl/>
        </w:rPr>
        <w:t>קוראים את הקטע השני.</w:t>
      </w:r>
    </w:p>
    <w:p w:rsidR="002F7322" w:rsidRPr="002F7322" w:rsidRDefault="002F7322" w:rsidP="002F7322">
      <w:pPr>
        <w:pStyle w:val="a4"/>
        <w:numPr>
          <w:ilvl w:val="0"/>
          <w:numId w:val="1"/>
        </w:numPr>
        <w:rPr>
          <w:rStyle w:val="a3"/>
          <w:rFonts w:asciiTheme="minorBidi" w:eastAsia="Times New Roman" w:hAnsiTheme="minorBidi"/>
          <w:b w:val="0"/>
          <w:bCs w:val="0"/>
          <w:sz w:val="28"/>
          <w:szCs w:val="28"/>
        </w:rPr>
      </w:pPr>
      <w:r w:rsidRPr="002F7322">
        <w:rPr>
          <w:rStyle w:val="a3"/>
          <w:rFonts w:asciiTheme="minorBidi" w:eastAsia="Times New Roman" w:hAnsiTheme="minorBidi"/>
          <w:b w:val="0"/>
          <w:bCs w:val="0"/>
          <w:sz w:val="28"/>
          <w:szCs w:val="28"/>
          <w:rtl/>
        </w:rPr>
        <w:t>האם חשוב שיהיה שוויון בין בני אדם? למה? (שוויון הזדמנויות, שלכל אחד תינתן הזדמנות להצליח לפי יכולותיו ומעשיו ולא לפי מזלו ולאיזו משפחה נולד)</w:t>
      </w:r>
    </w:p>
    <w:p w:rsidR="002F7322" w:rsidRPr="002F7322" w:rsidRDefault="002F7322" w:rsidP="002F7322">
      <w:pPr>
        <w:pStyle w:val="a4"/>
        <w:numPr>
          <w:ilvl w:val="0"/>
          <w:numId w:val="1"/>
        </w:numPr>
        <w:rPr>
          <w:rStyle w:val="a3"/>
          <w:rFonts w:asciiTheme="minorBidi" w:eastAsia="Times New Roman" w:hAnsiTheme="minorBidi"/>
          <w:b w:val="0"/>
          <w:bCs w:val="0"/>
          <w:sz w:val="28"/>
          <w:szCs w:val="28"/>
        </w:rPr>
      </w:pPr>
      <w:r w:rsidRPr="002F7322">
        <w:rPr>
          <w:rStyle w:val="a3"/>
          <w:rFonts w:asciiTheme="minorBidi" w:eastAsia="Times New Roman" w:hAnsiTheme="minorBidi"/>
          <w:b w:val="0"/>
          <w:bCs w:val="0"/>
          <w:sz w:val="28"/>
          <w:szCs w:val="28"/>
          <w:rtl/>
        </w:rPr>
        <w:t>האם יש שוויון במדינת ישראל? באלו תחומים כן ובאילו תחומים לא?</w:t>
      </w:r>
    </w:p>
    <w:p w:rsidR="002F7322" w:rsidRPr="002F7322" w:rsidRDefault="002F7322" w:rsidP="002F7322">
      <w:pPr>
        <w:pStyle w:val="a4"/>
        <w:numPr>
          <w:ilvl w:val="0"/>
          <w:numId w:val="1"/>
        </w:numPr>
        <w:rPr>
          <w:rStyle w:val="a3"/>
          <w:rFonts w:asciiTheme="minorBidi" w:eastAsia="Times New Roman" w:hAnsiTheme="minorBidi"/>
          <w:b w:val="0"/>
          <w:bCs w:val="0"/>
          <w:sz w:val="28"/>
          <w:szCs w:val="28"/>
        </w:rPr>
      </w:pPr>
      <w:r w:rsidRPr="002F7322">
        <w:rPr>
          <w:rStyle w:val="a3"/>
          <w:rFonts w:asciiTheme="minorBidi" w:eastAsia="Times New Roman" w:hAnsiTheme="minorBidi"/>
          <w:b w:val="0"/>
          <w:bCs w:val="0"/>
          <w:sz w:val="28"/>
          <w:szCs w:val="28"/>
          <w:rtl/>
        </w:rPr>
        <w:t>קוראים כתבה מידיעות אחרונות – מדד אי השוויון. הפער בין עניין ועשירים הגיע לשיא כל הזמנים. עותק נמצא אצלי</w:t>
      </w:r>
      <w:r>
        <w:rPr>
          <w:rStyle w:val="a3"/>
          <w:rFonts w:asciiTheme="minorBidi" w:eastAsia="Times New Roman" w:hAnsiTheme="minorBidi" w:hint="cs"/>
          <w:b w:val="0"/>
          <w:bCs w:val="0"/>
          <w:sz w:val="28"/>
          <w:szCs w:val="28"/>
          <w:rtl/>
        </w:rPr>
        <w:t xml:space="preserve"> ואפשר לקחת לצלם</w:t>
      </w:r>
      <w:r w:rsidRPr="002F7322">
        <w:rPr>
          <w:rStyle w:val="a3"/>
          <w:rFonts w:asciiTheme="minorBidi" w:eastAsia="Times New Roman" w:hAnsiTheme="minorBidi"/>
          <w:b w:val="0"/>
          <w:bCs w:val="0"/>
          <w:sz w:val="28"/>
          <w:szCs w:val="28"/>
          <w:rtl/>
        </w:rPr>
        <w:t>.</w:t>
      </w:r>
    </w:p>
    <w:p w:rsidR="002F7322" w:rsidRPr="002F7322" w:rsidRDefault="002F7322" w:rsidP="002F7322">
      <w:pPr>
        <w:pStyle w:val="a4"/>
        <w:numPr>
          <w:ilvl w:val="0"/>
          <w:numId w:val="1"/>
        </w:numPr>
        <w:rPr>
          <w:rStyle w:val="a3"/>
          <w:rFonts w:asciiTheme="minorBidi" w:eastAsia="Times New Roman" w:hAnsiTheme="minorBidi"/>
          <w:b w:val="0"/>
          <w:bCs w:val="0"/>
          <w:sz w:val="28"/>
          <w:szCs w:val="28"/>
        </w:rPr>
      </w:pPr>
      <w:r w:rsidRPr="002F7322">
        <w:rPr>
          <w:rStyle w:val="a3"/>
          <w:rFonts w:asciiTheme="minorBidi" w:eastAsia="Times New Roman" w:hAnsiTheme="minorBidi"/>
          <w:b w:val="0"/>
          <w:bCs w:val="0"/>
          <w:sz w:val="28"/>
          <w:szCs w:val="28"/>
          <w:rtl/>
        </w:rPr>
        <w:t>שואלים:</w:t>
      </w:r>
    </w:p>
    <w:p w:rsidR="002F7322" w:rsidRPr="002F7322" w:rsidRDefault="002F7322" w:rsidP="002F7322">
      <w:pPr>
        <w:pStyle w:val="a4"/>
        <w:numPr>
          <w:ilvl w:val="0"/>
          <w:numId w:val="2"/>
        </w:numPr>
        <w:rPr>
          <w:rStyle w:val="a3"/>
          <w:rFonts w:asciiTheme="minorBidi" w:eastAsia="Times New Roman" w:hAnsiTheme="minorBidi"/>
          <w:b w:val="0"/>
          <w:bCs w:val="0"/>
          <w:sz w:val="28"/>
          <w:szCs w:val="28"/>
        </w:rPr>
      </w:pPr>
      <w:r w:rsidRPr="002F7322">
        <w:rPr>
          <w:rStyle w:val="a3"/>
          <w:rFonts w:asciiTheme="minorBidi" w:eastAsia="Times New Roman" w:hAnsiTheme="minorBidi"/>
          <w:b w:val="0"/>
          <w:bCs w:val="0"/>
          <w:sz w:val="28"/>
          <w:szCs w:val="28"/>
          <w:rtl/>
        </w:rPr>
        <w:t>מה מודד מדד ג'יני?</w:t>
      </w:r>
    </w:p>
    <w:p w:rsidR="002F7322" w:rsidRPr="002F7322" w:rsidRDefault="002F7322" w:rsidP="002F7322">
      <w:pPr>
        <w:pStyle w:val="a4"/>
        <w:numPr>
          <w:ilvl w:val="0"/>
          <w:numId w:val="2"/>
        </w:numPr>
        <w:rPr>
          <w:rStyle w:val="a3"/>
          <w:rFonts w:asciiTheme="minorBidi" w:eastAsia="Times New Roman" w:hAnsiTheme="minorBidi"/>
          <w:b w:val="0"/>
          <w:bCs w:val="0"/>
          <w:sz w:val="28"/>
          <w:szCs w:val="28"/>
        </w:rPr>
      </w:pPr>
      <w:r w:rsidRPr="002F7322">
        <w:rPr>
          <w:rStyle w:val="a3"/>
          <w:rFonts w:asciiTheme="minorBidi" w:eastAsia="Times New Roman" w:hAnsiTheme="minorBidi"/>
          <w:b w:val="0"/>
          <w:bCs w:val="0"/>
          <w:sz w:val="28"/>
          <w:szCs w:val="28"/>
          <w:rtl/>
        </w:rPr>
        <w:t>מדוע ההכנסה הכספית הממוצעת של משק בית בישראל ירדה?</w:t>
      </w:r>
    </w:p>
    <w:p w:rsidR="002F7322" w:rsidRPr="002F7322" w:rsidRDefault="002F7322" w:rsidP="002F7322">
      <w:pPr>
        <w:pStyle w:val="a4"/>
        <w:numPr>
          <w:ilvl w:val="0"/>
          <w:numId w:val="2"/>
        </w:numPr>
        <w:rPr>
          <w:rStyle w:val="a3"/>
          <w:rFonts w:asciiTheme="minorBidi" w:eastAsia="Times New Roman" w:hAnsiTheme="minorBidi"/>
          <w:b w:val="0"/>
          <w:bCs w:val="0"/>
          <w:sz w:val="28"/>
          <w:szCs w:val="28"/>
        </w:rPr>
      </w:pPr>
      <w:r w:rsidRPr="002F7322">
        <w:rPr>
          <w:rStyle w:val="a3"/>
          <w:rFonts w:asciiTheme="minorBidi" w:eastAsia="Times New Roman" w:hAnsiTheme="minorBidi"/>
          <w:b w:val="0"/>
          <w:bCs w:val="0"/>
          <w:sz w:val="28"/>
          <w:szCs w:val="28"/>
          <w:rtl/>
        </w:rPr>
        <w:t>איזה א</w:t>
      </w:r>
      <w:r>
        <w:rPr>
          <w:rStyle w:val="a3"/>
          <w:rFonts w:asciiTheme="minorBidi" w:eastAsia="Times New Roman" w:hAnsiTheme="minorBidi"/>
          <w:b w:val="0"/>
          <w:bCs w:val="0"/>
          <w:sz w:val="28"/>
          <w:szCs w:val="28"/>
          <w:rtl/>
        </w:rPr>
        <w:t xml:space="preserve">י שיוויון בין גברים לנשים קיים </w:t>
      </w:r>
      <w:r>
        <w:rPr>
          <w:rStyle w:val="a3"/>
          <w:rFonts w:asciiTheme="minorBidi" w:eastAsia="Times New Roman" w:hAnsiTheme="minorBidi" w:hint="cs"/>
          <w:b w:val="0"/>
          <w:bCs w:val="0"/>
          <w:sz w:val="28"/>
          <w:szCs w:val="28"/>
          <w:rtl/>
        </w:rPr>
        <w:t>על פי ה</w:t>
      </w:r>
      <w:r w:rsidRPr="002F7322">
        <w:rPr>
          <w:rStyle w:val="a3"/>
          <w:rFonts w:asciiTheme="minorBidi" w:eastAsia="Times New Roman" w:hAnsiTheme="minorBidi"/>
          <w:b w:val="0"/>
          <w:bCs w:val="0"/>
          <w:sz w:val="28"/>
          <w:szCs w:val="28"/>
          <w:rtl/>
        </w:rPr>
        <w:t>כתבה?</w:t>
      </w:r>
    </w:p>
    <w:p w:rsidR="002F7322" w:rsidRPr="002F7322" w:rsidRDefault="002F7322" w:rsidP="002F7322">
      <w:pPr>
        <w:pStyle w:val="a4"/>
        <w:numPr>
          <w:ilvl w:val="0"/>
          <w:numId w:val="1"/>
        </w:numPr>
        <w:rPr>
          <w:rStyle w:val="a3"/>
          <w:rFonts w:asciiTheme="minorBidi" w:eastAsia="Times New Roman" w:hAnsiTheme="minorBidi"/>
          <w:b w:val="0"/>
          <w:bCs w:val="0"/>
          <w:sz w:val="28"/>
          <w:szCs w:val="28"/>
        </w:rPr>
      </w:pPr>
      <w:r w:rsidRPr="002F7322">
        <w:rPr>
          <w:rStyle w:val="a3"/>
          <w:rFonts w:asciiTheme="minorBidi" w:eastAsia="Times New Roman" w:hAnsiTheme="minorBidi"/>
          <w:b w:val="0"/>
          <w:bCs w:val="0"/>
          <w:sz w:val="28"/>
          <w:szCs w:val="28"/>
          <w:rtl/>
        </w:rPr>
        <w:t>אם נשאר זמן: אפשר לצייר סוכות על דפים ולכתוב בתוך הסוכה בקשות הקשורות לשוויון במדינת ישראל כמו: הלוואי שגברים ונשים ירוויחו את אותן משכורות.</w:t>
      </w:r>
    </w:p>
    <w:p w:rsidR="00197794" w:rsidRPr="002F7322" w:rsidRDefault="00197794" w:rsidP="002F7322">
      <w:pPr>
        <w:pStyle w:val="a4"/>
        <w:numPr>
          <w:ilvl w:val="0"/>
          <w:numId w:val="1"/>
        </w:numPr>
        <w:rPr>
          <w:rStyle w:val="a3"/>
          <w:rFonts w:asciiTheme="minorBidi" w:eastAsia="Times New Roman" w:hAnsiTheme="minorBidi"/>
          <w:b w:val="0"/>
          <w:bCs w:val="0"/>
          <w:sz w:val="28"/>
          <w:szCs w:val="28"/>
          <w:rtl/>
        </w:rPr>
      </w:pPr>
      <w:r w:rsidRPr="002F7322">
        <w:rPr>
          <w:rStyle w:val="a3"/>
          <w:rFonts w:asciiTheme="minorBidi" w:hAnsiTheme="minorBidi"/>
          <w:b w:val="0"/>
          <w:bCs w:val="0"/>
          <w:sz w:val="28"/>
          <w:szCs w:val="28"/>
          <w:rtl/>
        </w:rPr>
        <w:br w:type="page"/>
      </w:r>
    </w:p>
    <w:p w:rsidR="00197794" w:rsidRDefault="00197794" w:rsidP="00197794">
      <w:pPr>
        <w:pStyle w:val="NormalWeb"/>
        <w:bidi/>
        <w:jc w:val="center"/>
        <w:rPr>
          <w:rStyle w:val="a3"/>
          <w:rFonts w:asciiTheme="minorBidi" w:hAnsiTheme="minorBidi" w:cstheme="minorBidi" w:hint="cs"/>
          <w:color w:val="339966"/>
          <w:sz w:val="28"/>
          <w:szCs w:val="28"/>
          <w:u w:val="single"/>
          <w:rtl/>
        </w:rPr>
      </w:pPr>
      <w:r w:rsidRPr="002F7322">
        <w:rPr>
          <w:rStyle w:val="a3"/>
          <w:rFonts w:asciiTheme="minorBidi" w:hAnsiTheme="minorBidi" w:cstheme="minorBidi"/>
          <w:color w:val="339966"/>
          <w:sz w:val="28"/>
          <w:szCs w:val="28"/>
          <w:u w:val="single"/>
          <w:rtl/>
        </w:rPr>
        <w:t>שיעור מחנך לסוכות – סוכת שוויון</w:t>
      </w:r>
    </w:p>
    <w:p w:rsidR="002F7322" w:rsidRPr="002F7322" w:rsidRDefault="002F7322" w:rsidP="002F7322">
      <w:pPr>
        <w:pStyle w:val="NormalWeb"/>
        <w:bidi/>
        <w:jc w:val="center"/>
        <w:rPr>
          <w:rStyle w:val="a3"/>
          <w:rFonts w:asciiTheme="minorBidi" w:hAnsiTheme="minorBidi" w:cstheme="minorBidi"/>
          <w:color w:val="339966"/>
          <w:sz w:val="28"/>
          <w:szCs w:val="28"/>
          <w:u w:val="single"/>
          <w:rtl/>
        </w:rPr>
      </w:pPr>
    </w:p>
    <w:p w:rsidR="00197794" w:rsidRPr="002F7322" w:rsidRDefault="00197794" w:rsidP="00197794">
      <w:pPr>
        <w:pStyle w:val="NormalWeb"/>
        <w:bidi/>
        <w:rPr>
          <w:rFonts w:asciiTheme="minorBidi" w:hAnsiTheme="minorBidi" w:cstheme="minorBidi"/>
          <w:b/>
          <w:bCs/>
          <w:color w:val="339966"/>
          <w:sz w:val="28"/>
          <w:szCs w:val="28"/>
          <w:u w:val="single"/>
        </w:rPr>
      </w:pPr>
      <w:r w:rsidRPr="002F7322">
        <w:rPr>
          <w:rStyle w:val="a3"/>
          <w:rFonts w:asciiTheme="minorBidi" w:hAnsiTheme="minorBidi" w:cstheme="minorBidi"/>
          <w:color w:val="339966"/>
          <w:sz w:val="28"/>
          <w:szCs w:val="28"/>
          <w:u w:val="single"/>
          <w:rtl/>
        </w:rPr>
        <w:t>מצוות הסוכה</w:t>
      </w:r>
    </w:p>
    <w:p w:rsidR="00197794" w:rsidRPr="002F7322" w:rsidRDefault="00197794" w:rsidP="00197794">
      <w:pPr>
        <w:pStyle w:val="NormalWeb"/>
        <w:bidi/>
        <w:rPr>
          <w:rFonts w:asciiTheme="minorBidi" w:hAnsiTheme="minorBidi" w:cstheme="minorBidi"/>
          <w:color w:val="339966"/>
          <w:sz w:val="28"/>
          <w:szCs w:val="28"/>
          <w:rtl/>
        </w:rPr>
      </w:pPr>
      <w:r w:rsidRPr="002F7322">
        <w:rPr>
          <w:rFonts w:asciiTheme="minorBidi" w:hAnsiTheme="minorBidi" w:cstheme="minorBidi"/>
          <w:color w:val="000000"/>
          <w:sz w:val="28"/>
          <w:szCs w:val="28"/>
          <w:rtl/>
        </w:rPr>
        <w:t>מאת : אריה בן-גוריון</w:t>
      </w:r>
    </w:p>
    <w:p w:rsidR="00197794" w:rsidRPr="002F7322" w:rsidRDefault="00197794" w:rsidP="00197794">
      <w:pPr>
        <w:pStyle w:val="NormalWeb"/>
        <w:bidi/>
        <w:rPr>
          <w:rFonts w:asciiTheme="minorBidi" w:hAnsiTheme="minorBidi" w:cstheme="minorBidi"/>
          <w:color w:val="339966"/>
          <w:sz w:val="28"/>
          <w:szCs w:val="28"/>
          <w:rtl/>
        </w:rPr>
      </w:pPr>
      <w:r w:rsidRPr="002F7322">
        <w:rPr>
          <w:rFonts w:asciiTheme="minorBidi" w:hAnsiTheme="minorBidi" w:cstheme="minorBidi"/>
          <w:color w:val="000000"/>
          <w:sz w:val="28"/>
          <w:szCs w:val="28"/>
          <w:rtl/>
        </w:rPr>
        <w:t>הישיבה בסוכה, היציאה מדירת קבע לדירת ארעי יש בה</w:t>
      </w:r>
      <w:r w:rsidRPr="002F7322">
        <w:rPr>
          <w:rFonts w:asciiTheme="minorBidi" w:hAnsiTheme="minorBidi" w:cstheme="minorBidi"/>
          <w:color w:val="000000"/>
          <w:sz w:val="28"/>
          <w:szCs w:val="28"/>
          <w:rtl/>
        </w:rPr>
        <w:br/>
        <w:t>טעמים רבים.</w:t>
      </w:r>
    </w:p>
    <w:p w:rsidR="00197794" w:rsidRPr="002F7322" w:rsidRDefault="00197794" w:rsidP="00197794">
      <w:pPr>
        <w:pStyle w:val="NormalWeb"/>
        <w:bidi/>
        <w:rPr>
          <w:rFonts w:asciiTheme="minorBidi" w:hAnsiTheme="minorBidi" w:cstheme="minorBidi"/>
          <w:color w:val="339966"/>
          <w:sz w:val="28"/>
          <w:szCs w:val="28"/>
          <w:rtl/>
        </w:rPr>
      </w:pPr>
      <w:r w:rsidRPr="002F7322">
        <w:rPr>
          <w:rFonts w:asciiTheme="minorBidi" w:hAnsiTheme="minorBidi" w:cstheme="minorBidi"/>
          <w:color w:val="000000"/>
          <w:sz w:val="28"/>
          <w:szCs w:val="28"/>
          <w:rtl/>
        </w:rPr>
        <w:t>הראשון בהם - זכר ליציאת מצרים ונדודי העם במדבר ארבעים שנה,</w:t>
      </w:r>
      <w:r w:rsidRPr="002F7322">
        <w:rPr>
          <w:rFonts w:asciiTheme="minorBidi" w:hAnsiTheme="minorBidi" w:cstheme="minorBidi"/>
          <w:color w:val="000000"/>
          <w:sz w:val="28"/>
          <w:szCs w:val="28"/>
          <w:rtl/>
        </w:rPr>
        <w:br/>
        <w:t>והיות בני - ישראל יושבים אז בסוכות. אפשר הדבר שהסוכה</w:t>
      </w:r>
      <w:r w:rsidRPr="002F7322">
        <w:rPr>
          <w:rFonts w:asciiTheme="minorBidi" w:hAnsiTheme="minorBidi" w:cstheme="minorBidi"/>
          <w:color w:val="000000"/>
          <w:sz w:val="28"/>
          <w:szCs w:val="28"/>
          <w:rtl/>
        </w:rPr>
        <w:br/>
        <w:t>באה להזכירנו שחייב אדם לזכור בעושרו את העוני, בימי תפארתו</w:t>
      </w:r>
      <w:r w:rsidRPr="002F7322">
        <w:rPr>
          <w:rFonts w:asciiTheme="minorBidi" w:hAnsiTheme="minorBidi" w:cstheme="minorBidi"/>
          <w:color w:val="000000"/>
          <w:sz w:val="28"/>
          <w:szCs w:val="28"/>
          <w:rtl/>
        </w:rPr>
        <w:br/>
        <w:t>את שפלותו, בגדולתו את מצבו כשהיה אדם פשוט,</w:t>
      </w:r>
      <w:r w:rsidRPr="002F7322">
        <w:rPr>
          <w:rFonts w:asciiTheme="minorBidi" w:hAnsiTheme="minorBidi" w:cstheme="minorBidi"/>
          <w:color w:val="000000"/>
          <w:sz w:val="28"/>
          <w:szCs w:val="28"/>
          <w:rtl/>
        </w:rPr>
        <w:br/>
        <w:t>בימי שלום - את סכנת המלחמה, על פני היבשה - את סערות הים</w:t>
      </w:r>
      <w:r w:rsidRPr="002F7322">
        <w:rPr>
          <w:rFonts w:asciiTheme="minorBidi" w:hAnsiTheme="minorBidi" w:cstheme="minorBidi"/>
          <w:color w:val="000000"/>
          <w:sz w:val="28"/>
          <w:szCs w:val="28"/>
          <w:rtl/>
        </w:rPr>
        <w:br/>
        <w:t>ובעיר - את המדבר. לפי שאין לך דבר שיש בו כדי לשמחנו יותר</w:t>
      </w:r>
      <w:r w:rsidRPr="002F7322">
        <w:rPr>
          <w:rFonts w:asciiTheme="minorBidi" w:hAnsiTheme="minorBidi" w:cstheme="minorBidi"/>
          <w:color w:val="000000"/>
          <w:sz w:val="28"/>
          <w:szCs w:val="28"/>
          <w:rtl/>
        </w:rPr>
        <w:br/>
        <w:t>מאשר זכרון ימי הרעה בימי טובה מרובה ביותר.</w:t>
      </w:r>
    </w:p>
    <w:p w:rsidR="00197794" w:rsidRPr="002F7322" w:rsidRDefault="00197794" w:rsidP="00197794">
      <w:pPr>
        <w:pStyle w:val="NormalWeb"/>
        <w:bidi/>
        <w:rPr>
          <w:rFonts w:asciiTheme="minorBidi" w:hAnsiTheme="minorBidi" w:cstheme="minorBidi"/>
          <w:color w:val="339966"/>
          <w:sz w:val="28"/>
          <w:szCs w:val="28"/>
          <w:rtl/>
        </w:rPr>
      </w:pPr>
      <w:r w:rsidRPr="002F7322">
        <w:rPr>
          <w:rFonts w:asciiTheme="minorBidi" w:hAnsiTheme="minorBidi" w:cstheme="minorBidi"/>
          <w:color w:val="000000"/>
          <w:sz w:val="28"/>
          <w:szCs w:val="28"/>
          <w:rtl/>
        </w:rPr>
        <w:t>הישיבה בסוכה באה איפא ללמד את האדם מידה טובה: שיהא שמח</w:t>
      </w:r>
      <w:r w:rsidRPr="002F7322">
        <w:rPr>
          <w:rFonts w:asciiTheme="minorBidi" w:hAnsiTheme="minorBidi" w:cstheme="minorBidi"/>
          <w:color w:val="000000"/>
          <w:sz w:val="28"/>
          <w:szCs w:val="28"/>
          <w:rtl/>
        </w:rPr>
        <w:br/>
        <w:t>בחלקו. בתוך סוכה צנועה וקטנה ומסוככת ירק עצים בלבד - שם</w:t>
      </w:r>
      <w:r w:rsidRPr="002F7322">
        <w:rPr>
          <w:rFonts w:asciiTheme="minorBidi" w:hAnsiTheme="minorBidi" w:cstheme="minorBidi"/>
          <w:color w:val="000000"/>
          <w:sz w:val="28"/>
          <w:szCs w:val="28"/>
          <w:rtl/>
        </w:rPr>
        <w:br/>
        <w:t>יקיים את מצוות השמחה בחג.</w:t>
      </w:r>
    </w:p>
    <w:p w:rsidR="00197794" w:rsidRPr="002F7322" w:rsidRDefault="00197794" w:rsidP="00197794">
      <w:pPr>
        <w:pStyle w:val="NormalWeb"/>
        <w:bidi/>
        <w:rPr>
          <w:rFonts w:asciiTheme="minorBidi" w:hAnsiTheme="minorBidi" w:cstheme="minorBidi"/>
          <w:color w:val="339966"/>
          <w:sz w:val="28"/>
          <w:szCs w:val="28"/>
          <w:rtl/>
        </w:rPr>
      </w:pPr>
      <w:r w:rsidRPr="002F7322">
        <w:rPr>
          <w:rFonts w:asciiTheme="minorBidi" w:hAnsiTheme="minorBidi" w:cstheme="minorBidi"/>
          <w:color w:val="000000"/>
          <w:sz w:val="28"/>
          <w:szCs w:val="28"/>
          <w:rtl/>
        </w:rPr>
        <w:t>הסוכה נקראת גם "סוכת שלום", והיא מסמלת את הכמיהה לשלום</w:t>
      </w:r>
      <w:r w:rsidRPr="002F7322">
        <w:rPr>
          <w:rFonts w:asciiTheme="minorBidi" w:hAnsiTheme="minorBidi" w:cstheme="minorBidi"/>
          <w:color w:val="000000"/>
          <w:sz w:val="28"/>
          <w:szCs w:val="28"/>
          <w:rtl/>
        </w:rPr>
        <w:br/>
        <w:t>האנושות כולה, ובחג הסוכות היו מקריבים, כשבית המקדש היה קיים,</w:t>
      </w:r>
      <w:r w:rsidRPr="002F7322">
        <w:rPr>
          <w:rFonts w:asciiTheme="minorBidi" w:hAnsiTheme="minorBidi" w:cstheme="minorBidi"/>
          <w:color w:val="000000"/>
          <w:sz w:val="28"/>
          <w:szCs w:val="28"/>
          <w:rtl/>
        </w:rPr>
        <w:br/>
        <w:t>שבעים פרים, כנגד שבעים אומות העולם - כרמז על סוכת השלום בין</w:t>
      </w:r>
      <w:r w:rsidRPr="002F7322">
        <w:rPr>
          <w:rFonts w:asciiTheme="minorBidi" w:hAnsiTheme="minorBidi" w:cstheme="minorBidi"/>
          <w:color w:val="000000"/>
          <w:sz w:val="28"/>
          <w:szCs w:val="28"/>
          <w:rtl/>
        </w:rPr>
        <w:br/>
        <w:t>ישראל לאומות העולם.</w:t>
      </w:r>
    </w:p>
    <w:p w:rsidR="00197794" w:rsidRPr="002F7322" w:rsidRDefault="00197794" w:rsidP="00197794">
      <w:pPr>
        <w:pStyle w:val="NormalWeb"/>
        <w:bidi/>
        <w:rPr>
          <w:rFonts w:asciiTheme="minorBidi" w:hAnsiTheme="minorBidi" w:cstheme="minorBidi"/>
          <w:color w:val="339966"/>
          <w:sz w:val="28"/>
          <w:szCs w:val="28"/>
          <w:rtl/>
        </w:rPr>
      </w:pPr>
    </w:p>
    <w:p w:rsidR="00197794" w:rsidRPr="002F7322" w:rsidRDefault="00197794" w:rsidP="00197794">
      <w:pPr>
        <w:pStyle w:val="NormalWeb"/>
        <w:bidi/>
        <w:rPr>
          <w:rFonts w:asciiTheme="minorBidi" w:hAnsiTheme="minorBidi" w:cstheme="minorBidi"/>
          <w:color w:val="339966"/>
          <w:sz w:val="28"/>
          <w:szCs w:val="28"/>
          <w:rtl/>
        </w:rPr>
      </w:pPr>
    </w:p>
    <w:p w:rsidR="00197794" w:rsidRPr="002F7322" w:rsidRDefault="00197794" w:rsidP="00197794">
      <w:pPr>
        <w:pStyle w:val="NormalWeb"/>
        <w:bidi/>
        <w:rPr>
          <w:rFonts w:asciiTheme="minorBidi" w:hAnsiTheme="minorBidi" w:cstheme="minorBidi"/>
          <w:color w:val="339966"/>
          <w:sz w:val="28"/>
          <w:szCs w:val="28"/>
          <w:rtl/>
        </w:rPr>
      </w:pPr>
    </w:p>
    <w:p w:rsidR="00197794" w:rsidRPr="002F7322" w:rsidRDefault="00197794" w:rsidP="00197794">
      <w:pPr>
        <w:pStyle w:val="NormalWeb"/>
        <w:bidi/>
        <w:rPr>
          <w:rFonts w:asciiTheme="minorBidi" w:hAnsiTheme="minorBidi" w:cstheme="minorBidi"/>
          <w:sz w:val="28"/>
          <w:szCs w:val="28"/>
        </w:rPr>
      </w:pPr>
      <w:r w:rsidRPr="002F7322">
        <w:rPr>
          <w:rStyle w:val="a3"/>
          <w:rFonts w:asciiTheme="minorBidi" w:hAnsiTheme="minorBidi" w:cstheme="minorBidi"/>
          <w:color w:val="339966"/>
          <w:sz w:val="28"/>
          <w:szCs w:val="28"/>
          <w:u w:val="single"/>
          <w:rtl/>
        </w:rPr>
        <w:t>פילון האלכסנדורי - סעיף 204 - "על החוקים"</w:t>
      </w:r>
      <w:r w:rsidRPr="002F7322">
        <w:rPr>
          <w:rFonts w:asciiTheme="minorBidi" w:hAnsiTheme="minorBidi" w:cstheme="minorBidi"/>
          <w:sz w:val="28"/>
          <w:szCs w:val="28"/>
          <w:rtl/>
        </w:rPr>
        <w:br/>
        <w:t>( פילוסוף יהודי שחי במצרים בתחילת המאה הראשונה לספירה )</w:t>
      </w:r>
    </w:p>
    <w:p w:rsidR="00197794" w:rsidRPr="002F7322" w:rsidRDefault="00197794" w:rsidP="00197794">
      <w:pPr>
        <w:pStyle w:val="NormalWeb"/>
        <w:bidi/>
        <w:rPr>
          <w:rFonts w:asciiTheme="minorBidi" w:hAnsiTheme="minorBidi" w:cstheme="minorBidi"/>
          <w:sz w:val="28"/>
          <w:szCs w:val="28"/>
          <w:rtl/>
        </w:rPr>
      </w:pPr>
      <w:r w:rsidRPr="002F7322">
        <w:rPr>
          <w:rFonts w:asciiTheme="minorBidi" w:hAnsiTheme="minorBidi" w:cstheme="minorBidi"/>
          <w:sz w:val="28"/>
          <w:szCs w:val="28"/>
          <w:rtl/>
        </w:rPr>
        <w:t>החג האחרון מחגי השנה נקרא חג הסוכות והוא חל בשויון היום והלילה</w:t>
      </w:r>
      <w:r w:rsidRPr="002F7322">
        <w:rPr>
          <w:rFonts w:asciiTheme="minorBidi" w:hAnsiTheme="minorBidi" w:cstheme="minorBidi"/>
          <w:sz w:val="28"/>
          <w:szCs w:val="28"/>
          <w:rtl/>
        </w:rPr>
        <w:br/>
        <w:t>שבחורף, מכאן אנו למדים שתיים: אחת שחייבים לכבד את השויון</w:t>
      </w:r>
      <w:r w:rsidRPr="002F7322">
        <w:rPr>
          <w:rFonts w:asciiTheme="minorBidi" w:hAnsiTheme="minorBidi" w:cstheme="minorBidi"/>
          <w:sz w:val="28"/>
          <w:szCs w:val="28"/>
          <w:rtl/>
        </w:rPr>
        <w:br/>
        <w:t>(הוא היושר) ולשנוא את האי שוויון. (אי היושר )</w:t>
      </w:r>
    </w:p>
    <w:p w:rsidR="00197794" w:rsidRPr="002F7322" w:rsidRDefault="00197794" w:rsidP="00197794">
      <w:pPr>
        <w:pStyle w:val="NormalWeb"/>
        <w:bidi/>
        <w:rPr>
          <w:rStyle w:val="a3"/>
          <w:rFonts w:asciiTheme="minorBidi" w:hAnsiTheme="minorBidi" w:cstheme="minorBidi"/>
          <w:color w:val="339966"/>
          <w:sz w:val="28"/>
          <w:szCs w:val="28"/>
          <w:u w:val="single"/>
          <w:rtl/>
        </w:rPr>
      </w:pPr>
      <w:r w:rsidRPr="002F7322">
        <w:rPr>
          <w:rFonts w:asciiTheme="minorBidi" w:hAnsiTheme="minorBidi" w:cstheme="minorBidi"/>
          <w:color w:val="339966"/>
          <w:sz w:val="28"/>
          <w:szCs w:val="28"/>
          <w:rtl/>
        </w:rPr>
        <w:t> </w:t>
      </w:r>
      <w:bookmarkStart w:id="0" w:name="מצוות_הסוכה"/>
      <w:bookmarkEnd w:id="0"/>
    </w:p>
    <w:p w:rsidR="00197794" w:rsidRPr="002F7322" w:rsidRDefault="00197794">
      <w:pPr>
        <w:rPr>
          <w:rFonts w:asciiTheme="minorBidi" w:hAnsiTheme="minorBidi"/>
          <w:sz w:val="32"/>
          <w:szCs w:val="32"/>
        </w:rPr>
      </w:pPr>
    </w:p>
    <w:sectPr w:rsidR="00197794" w:rsidRPr="002F7322" w:rsidSect="00357C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0FD2"/>
    <w:multiLevelType w:val="hybridMultilevel"/>
    <w:tmpl w:val="4426B1B6"/>
    <w:lvl w:ilvl="0" w:tplc="1E60D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937C1"/>
    <w:multiLevelType w:val="hybridMultilevel"/>
    <w:tmpl w:val="C792B7E8"/>
    <w:lvl w:ilvl="0" w:tplc="A3AEE2A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7794"/>
    <w:rsid w:val="00197794"/>
    <w:rsid w:val="002F7322"/>
    <w:rsid w:val="0035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9779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97794"/>
    <w:rPr>
      <w:b/>
      <w:bCs/>
    </w:rPr>
  </w:style>
  <w:style w:type="paragraph" w:styleId="a4">
    <w:name w:val="List Paragraph"/>
    <w:basedOn w:val="a"/>
    <w:uiPriority w:val="34"/>
    <w:qFormat/>
    <w:rsid w:val="002F7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1675</Characters>
  <Application>Microsoft Office Word</Application>
  <DocSecurity>0</DocSecurity>
  <Lines>13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sigalwe</dc:creator>
  <cp:keywords/>
  <dc:description/>
  <cp:lastModifiedBy>sigalwe</cp:lastModifiedBy>
  <cp:revision>2</cp:revision>
  <dcterms:created xsi:type="dcterms:W3CDTF">2010-09-16T11:09:00Z</dcterms:created>
  <dcterms:modified xsi:type="dcterms:W3CDTF">2010-09-16T11:24:00Z</dcterms:modified>
</cp:coreProperties>
</file>